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B7" w:rsidRDefault="000C57B7" w:rsidP="000C57B7">
      <w:pPr>
        <w:jc w:val="center"/>
        <w:rPr>
          <w:lang w:val="en-US"/>
        </w:rPr>
      </w:pPr>
      <w:bookmarkStart w:id="0" w:name="_GoBack"/>
      <w:r>
        <w:rPr>
          <w:color w:val="FF0000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bookmarkEnd w:id="0"/>
    <w:p w:rsidR="0070712A" w:rsidRDefault="000C57B7">
      <w: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 Получателями государственной услуги являются несовершеннолетние граждане в возрасте от 14 до 18 лет. Перечень документов, необходимых для получения государственной услуги: • Заявление-</w:t>
      </w:r>
      <w:proofErr w:type="spellStart"/>
      <w:r>
        <w:t>анкетa</w:t>
      </w:r>
      <w:proofErr w:type="spellEnd"/>
      <w:r>
        <w:t xml:space="preserve"> или согласие с предложением работника центра занятости населения о предоставлении государственной услуги по организации временного трудоустройства</w:t>
      </w:r>
      <w:proofErr w:type="gramStart"/>
      <w:r>
        <w:t xml:space="preserve"> .</w:t>
      </w:r>
      <w:proofErr w:type="gramEnd"/>
      <w:r>
        <w:t xml:space="preserve"> • Паспорт гражданина Российской Федерации или документ, его заменяющий, - граждане Российской Федерации; 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 • </w:t>
      </w:r>
      <w:proofErr w:type="gramStart"/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  <w:proofErr w:type="gramEnd"/>
      <w:r>
        <w:t xml:space="preserve"> • Индивидуальная программа реабилитации инвалида, выдаваемая в установленном порядке, - для граждан, относящихся к категории инвалидов. Результатом предоставления государственной услуги 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 Государственная услуга предоставляется бесплатно</w:t>
      </w:r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C3"/>
    <w:rsid w:val="000C57B7"/>
    <w:rsid w:val="0070712A"/>
    <w:rsid w:val="00B23D2B"/>
    <w:rsid w:val="00B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2016-05-16T15:40:00Z</dcterms:created>
  <dcterms:modified xsi:type="dcterms:W3CDTF">2016-05-16T15:40:00Z</dcterms:modified>
</cp:coreProperties>
</file>